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h5718l77zphi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— PUBLIC Q&amp;A EXPLAINER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y3656chko40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Understanding the Procedural Failures in the Bridging Finance Case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jf27jnmmuvo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Q1. What is this case about?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case concerns a London homeowner who became the subject of multiple high‑risk bridging loan applications submitted by a commercial finance broker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without her knowledge, consent, or understanding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documents used to support these applications were: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created before she ever met the broker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inconsistent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contaminated with other people’s information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missing key signatures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dated in the future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later used to justify enforcement action against her home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investigated the entire file and found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systemic procedural failures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ozsmenj4z8v9" w:id="3"/>
      <w:bookmarkEnd w:id="3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Q2. What is a bridging loan, and why does it matter here?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bridging loan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short‑term, high‑interest loan</w:t>
      </w:r>
      <w:r w:rsidDel="00000000" w:rsidR="00000000" w:rsidRPr="00000000">
        <w:rPr>
          <w:sz w:val="24"/>
          <w:szCs w:val="24"/>
          <w:rtl w:val="0"/>
        </w:rPr>
        <w:t xml:space="preserve"> often used to “bridge” a gap between buying and selling property.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are:</w:t>
      </w:r>
    </w:p>
    <w:p w:rsidR="00000000" w:rsidDel="00000000" w:rsidP="00000000" w:rsidRDefault="00000000" w:rsidRPr="00000000" w14:paraId="00000012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expensive</w:t>
      </w:r>
    </w:p>
    <w:p w:rsidR="00000000" w:rsidDel="00000000" w:rsidP="00000000" w:rsidRDefault="00000000" w:rsidRPr="00000000" w14:paraId="00000013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fast‑moving</w:t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risky</w:t>
      </w:r>
    </w:p>
    <w:p w:rsidR="00000000" w:rsidDel="00000000" w:rsidP="00000000" w:rsidRDefault="00000000" w:rsidRPr="00000000" w14:paraId="00000015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heavily reliant on brokers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of this,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 integrity is essential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If the paperwork is wrong, the entire loan can become unsafe.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pxc1qgm531ni" w:id="4"/>
      <w:bookmarkEnd w:id="4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Q3. What did Black Justice find?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uncovered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12 major categories of irregularities</w:t>
      </w:r>
      <w:r w:rsidDel="00000000" w:rsidR="00000000" w:rsidRPr="00000000">
        <w:rPr>
          <w:sz w:val="24"/>
          <w:szCs w:val="24"/>
          <w:rtl w:val="0"/>
        </w:rPr>
        <w:t xml:space="preserve">, including:</w:t>
      </w:r>
    </w:p>
    <w:p w:rsidR="00000000" w:rsidDel="00000000" w:rsidP="00000000" w:rsidRDefault="00000000" w:rsidRPr="00000000" w14:paraId="0000001A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Future‑dated Terms of Business Agreements</w:t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Seven different signatures</w:t>
      </w:r>
      <w:r w:rsidDel="00000000" w:rsidR="00000000" w:rsidRPr="00000000">
        <w:rPr>
          <w:sz w:val="24"/>
          <w:szCs w:val="24"/>
          <w:rtl w:val="0"/>
        </w:rPr>
        <w:t xml:space="preserve"> attributed to the borrower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Financial statements belonging to other people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Applications submitted before the borrower met the broker</w:t>
      </w:r>
    </w:p>
    <w:p w:rsidR="00000000" w:rsidDel="00000000" w:rsidP="00000000" w:rsidRDefault="00000000" w:rsidRPr="00000000" w14:paraId="0000001E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£64,274 in undisclosed commissions</w:t>
      </w:r>
    </w:p>
    <w:p w:rsidR="00000000" w:rsidDel="00000000" w:rsidP="00000000" w:rsidRDefault="00000000" w:rsidRPr="00000000" w14:paraId="0000001F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Retrospective file‑building</w:t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Late disclosure of the legal charge</w:t>
      </w:r>
    </w:p>
    <w:p w:rsidR="00000000" w:rsidDel="00000000" w:rsidP="00000000" w:rsidRDefault="00000000" w:rsidRPr="00000000" w14:paraId="00000021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Multiple simultaneous high‑risk applications</w:t>
      </w:r>
    </w:p>
    <w:p w:rsidR="00000000" w:rsidDel="00000000" w:rsidP="00000000" w:rsidRDefault="00000000" w:rsidRPr="00000000" w14:paraId="00000022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Misrepresentation of the borrower’s financial position</w:t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Incomplete solicitor files</w:t>
      </w:r>
    </w:p>
    <w:p w:rsidR="00000000" w:rsidDel="00000000" w:rsidP="00000000" w:rsidRDefault="00000000" w:rsidRPr="00000000" w14:paraId="0000002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Corrupted documents</w:t>
      </w:r>
    </w:p>
    <w:p w:rsidR="00000000" w:rsidDel="00000000" w:rsidP="00000000" w:rsidRDefault="00000000" w:rsidRPr="00000000" w14:paraId="00000025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Enforcement pursued despite unresolved defects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are not clerical errors.</w:t>
        <w:br w:type="textWrapping"/>
        <w:t xml:space="preserve"> They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failures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pi4o7e6vol8i" w:id="5"/>
      <w:bookmarkEnd w:id="5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Q4. What is “identity contamination”?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Identity contamination occurs when documents belonging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other people</w:t>
      </w:r>
      <w:r w:rsidDel="00000000" w:rsidR="00000000" w:rsidRPr="00000000">
        <w:rPr>
          <w:sz w:val="24"/>
          <w:szCs w:val="24"/>
          <w:rtl w:val="0"/>
        </w:rPr>
        <w:t xml:space="preserve"> appear inside a borrower’s application file.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this case, two financial statements in the names of: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“Mohammed Fully Hian / Folli Mith”</w:t>
      </w:r>
      <w:r w:rsidDel="00000000" w:rsidR="00000000" w:rsidRPr="00000000">
        <w:rPr>
          <w:sz w:val="24"/>
          <w:szCs w:val="24"/>
          <w:rtl w:val="0"/>
        </w:rPr>
        <w:t xml:space="preserve">, and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“Hozannes Fozu”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were found in the borrower’s Together Finance file.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extremely serious.</w:t>
        <w:br w:type="textWrapping"/>
        <w:t xml:space="preserve"> It means the lender was not assessing the borrower’s real financial position.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6hzo2wi8r0w2" w:id="6"/>
      <w:bookmarkEnd w:id="6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Q5. Why are the signatures a problem?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Across the file, the borrower’s signature appears in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seven different forms</w:t>
      </w:r>
      <w:r w:rsidDel="00000000" w:rsidR="00000000" w:rsidRPr="00000000">
        <w:rPr>
          <w:sz w:val="24"/>
          <w:szCs w:val="24"/>
          <w:rtl w:val="0"/>
        </w:rPr>
        <w:t xml:space="preserve">, including: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MBoran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Manau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MBauer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noBomay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MBomat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MBanco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signatures: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not match each other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not match the borrower’s real signature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appear on documents she never saw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appear on documents dated before she met the broker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undermines the authenticity of the entire file.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k3jepbm7mll2" w:id="7"/>
      <w:bookmarkEnd w:id="7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Q6. What does “undisclosed commission” mean?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broker received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£64,274</w:t>
      </w:r>
      <w:r w:rsidDel="00000000" w:rsidR="00000000" w:rsidRPr="00000000">
        <w:rPr>
          <w:sz w:val="24"/>
          <w:szCs w:val="24"/>
          <w:rtl w:val="0"/>
        </w:rPr>
        <w:t xml:space="preserve"> in commissions from four lenders.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None of this was disclosed to the borrower.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 FCA rules, lenders and brokers must tell borrowers:</w:t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exactly how much commission is being paid</w:t>
      </w:r>
      <w:r w:rsidDel="00000000" w:rsidR="00000000" w:rsidRPr="00000000">
        <w:rPr>
          <w:sz w:val="24"/>
          <w:szCs w:val="24"/>
          <w:rtl w:val="0"/>
        </w:rPr>
        <w:t xml:space="preserve">, and</w:t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how it affects the cost of the loan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did not happen.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Undisclosed commission is a recognised ground for an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“unfair relationship”</w:t>
      </w:r>
      <w:r w:rsidDel="00000000" w:rsidR="00000000" w:rsidRPr="00000000">
        <w:rPr>
          <w:sz w:val="24"/>
          <w:szCs w:val="24"/>
          <w:rtl w:val="0"/>
        </w:rPr>
        <w:t xml:space="preserve"> under the Consumer Credit Act.</w:t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u33hg5nax4ep" w:id="8"/>
      <w:bookmarkEnd w:id="8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Q7. What is an “unfair relationship”?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s.140A Consumer Credit Act 1974</w:t>
      </w:r>
      <w:r w:rsidDel="00000000" w:rsidR="00000000" w:rsidRPr="00000000">
        <w:rPr>
          <w:sz w:val="24"/>
          <w:szCs w:val="24"/>
          <w:rtl w:val="0"/>
        </w:rPr>
        <w:t xml:space="preserve">, a court can declare a lending relationship unfair if:</w:t>
      </w:r>
    </w:p>
    <w:p w:rsidR="00000000" w:rsidDel="00000000" w:rsidP="00000000" w:rsidRDefault="00000000" w:rsidRPr="00000000" w14:paraId="0000004A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broker misled the borrower</w:t>
      </w:r>
    </w:p>
    <w:p w:rsidR="00000000" w:rsidDel="00000000" w:rsidP="00000000" w:rsidRDefault="00000000" w:rsidRPr="00000000" w14:paraId="0000004B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lender relied on defective documents</w:t>
      </w:r>
    </w:p>
    <w:p w:rsidR="00000000" w:rsidDel="00000000" w:rsidP="00000000" w:rsidRDefault="00000000" w:rsidRPr="00000000" w14:paraId="0000004C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commissions were concealed</w:t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borrower did not understand the risks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paperwork is inconsistent or contaminated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is pursued unfairly</w:t>
      </w:r>
    </w:p>
    <w:p w:rsidR="00000000" w:rsidDel="00000000" w:rsidP="00000000" w:rsidRDefault="00000000" w:rsidRPr="00000000" w14:paraId="0000005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a relationship is unfair, the court can:</w:t>
      </w:r>
    </w:p>
    <w:p w:rsidR="00000000" w:rsidDel="00000000" w:rsidP="00000000" w:rsidRDefault="00000000" w:rsidRPr="00000000" w14:paraId="00000051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set aside the loan</w:t>
      </w:r>
    </w:p>
    <w:p w:rsidR="00000000" w:rsidDel="00000000" w:rsidP="00000000" w:rsidRDefault="00000000" w:rsidRPr="00000000" w14:paraId="0000005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set aside the charge</w:t>
      </w:r>
    </w:p>
    <w:p w:rsidR="00000000" w:rsidDel="00000000" w:rsidP="00000000" w:rsidRDefault="00000000" w:rsidRPr="00000000" w14:paraId="0000005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reduce the borrower’s liability</w:t>
      </w:r>
    </w:p>
    <w:p w:rsidR="00000000" w:rsidDel="00000000" w:rsidP="00000000" w:rsidRDefault="00000000" w:rsidRPr="00000000" w14:paraId="0000005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halt enforcement</w:t>
      </w:r>
    </w:p>
    <w:p w:rsidR="00000000" w:rsidDel="00000000" w:rsidP="00000000" w:rsidRDefault="00000000" w:rsidRPr="00000000" w14:paraId="00000055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order compensation</w:t>
      </w:r>
    </w:p>
    <w:p w:rsidR="00000000" w:rsidDel="00000000" w:rsidP="00000000" w:rsidRDefault="00000000" w:rsidRPr="00000000" w14:paraId="0000005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case meets multiple unfair‑relationship criteria.</w:t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y926nsd26hqw" w:id="9"/>
      <w:bookmarkEnd w:id="9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Q8. Why is late disclosure of the legal charge important?</w:t>
      </w:r>
    </w:p>
    <w:p w:rsidR="00000000" w:rsidDel="00000000" w:rsidP="00000000" w:rsidRDefault="00000000" w:rsidRPr="00000000" w14:paraId="0000005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legal charge (the document giving the lender power over the property) was:</w:t>
      </w:r>
    </w:p>
    <w:p w:rsidR="00000000" w:rsidDel="00000000" w:rsidP="00000000" w:rsidRDefault="00000000" w:rsidRPr="00000000" w14:paraId="0000005A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 December 2023</w:t>
      </w:r>
    </w:p>
    <w:p w:rsidR="00000000" w:rsidDel="00000000" w:rsidP="00000000" w:rsidRDefault="00000000" w:rsidRPr="00000000" w14:paraId="0000005B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 disclosed to the borrower until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15 October 2024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borrower cannot understand or challenge a loan if they do not receive the key document for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10 months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breach of transparency and fairness.</w:t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efvyesrt7rp5" w:id="10"/>
      <w:bookmarkEnd w:id="1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Q9. Why does Black Justice say enforcement is unsafe?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was pursued despite: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missing documents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identity contamination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inconsistent signatures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future‑dated TOBAs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undisclosed commissions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misrepresentation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incomplete solicitor files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based on a defective file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procedurally unsafe</w:t>
      </w:r>
      <w:r w:rsidDel="00000000" w:rsidR="00000000" w:rsidRPr="00000000">
        <w:rPr>
          <w:sz w:val="24"/>
          <w:szCs w:val="24"/>
          <w:rtl w:val="0"/>
        </w:rPr>
        <w:t xml:space="preserve"> and risks serious injustice.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obn5lpjuf8" w:id="11"/>
      <w:bookmarkEnd w:id="11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Q10. What does Black Justice recommend?</w:t>
      </w:r>
    </w:p>
    <w:p w:rsidR="00000000" w:rsidDel="00000000" w:rsidP="00000000" w:rsidRDefault="00000000" w:rsidRPr="00000000" w14:paraId="0000006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calls for:</w:t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7s4gro1qaio" w:id="12"/>
      <w:bookmarkEnd w:id="12"/>
      <w:r w:rsidDel="00000000" w:rsidR="00000000" w:rsidRPr="00000000">
        <w:rPr>
          <w:b w:val="1"/>
          <w:bCs w:val="1"/>
          <w:color w:val="000000"/>
          <w:rtl w:val="0"/>
        </w:rPr>
        <w:t xml:space="preserve">1. Mandatory audit trails for brokers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Every document must have a verifiable timestamp and version history.</w:t>
      </w:r>
    </w:p>
    <w:p w:rsidR="00000000" w:rsidDel="00000000" w:rsidP="00000000" w:rsidRDefault="00000000" w:rsidRPr="00000000" w14:paraId="0000006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hb523anuf1b7" w:id="13"/>
      <w:bookmarkEnd w:id="13"/>
      <w:r w:rsidDel="00000000" w:rsidR="00000000" w:rsidRPr="00000000">
        <w:rPr>
          <w:b w:val="1"/>
          <w:bCs w:val="1"/>
          <w:color w:val="000000"/>
          <w:rtl w:val="0"/>
        </w:rPr>
        <w:t xml:space="preserve">2. Prohibition of retrospective documents</w:t>
      </w:r>
    </w:p>
    <w:p w:rsidR="00000000" w:rsidDel="00000000" w:rsidP="00000000" w:rsidRDefault="00000000" w:rsidRPr="00000000" w14:paraId="0000006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Future‑dated or reconstructed paperwork must be banned.</w:t>
      </w:r>
    </w:p>
    <w:p w:rsidR="00000000" w:rsidDel="00000000" w:rsidP="00000000" w:rsidRDefault="00000000" w:rsidRPr="00000000" w14:paraId="0000007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ghtmxa9c2f0n" w:id="14"/>
      <w:bookmarkEnd w:id="14"/>
      <w:r w:rsidDel="00000000" w:rsidR="00000000" w:rsidRPr="00000000">
        <w:rPr>
          <w:b w:val="1"/>
          <w:bCs w:val="1"/>
          <w:color w:val="000000"/>
          <w:rtl w:val="0"/>
        </w:rPr>
        <w:t xml:space="preserve">3. Mandatory disclosure of exact commission amounts</w:t>
      </w:r>
    </w:p>
    <w:p w:rsidR="00000000" w:rsidDel="00000000" w:rsidP="00000000" w:rsidRDefault="00000000" w:rsidRPr="00000000" w14:paraId="0000007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Borrowers must know what brokers are being paid.</w:t>
      </w:r>
    </w:p>
    <w:p w:rsidR="00000000" w:rsidDel="00000000" w:rsidP="00000000" w:rsidRDefault="00000000" w:rsidRPr="00000000" w14:paraId="0000007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63omebqntpji" w:id="15"/>
      <w:bookmarkEnd w:id="15"/>
      <w:r w:rsidDel="00000000" w:rsidR="00000000" w:rsidRPr="00000000">
        <w:rPr>
          <w:b w:val="1"/>
          <w:bCs w:val="1"/>
          <w:color w:val="000000"/>
          <w:rtl w:val="0"/>
        </w:rPr>
        <w:t xml:space="preserve">4. Enhanced lender due‑diligence obligations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Lenders must verify identity, signatures, and broker authority.</w:t>
      </w:r>
    </w:p>
    <w:p w:rsidR="00000000" w:rsidDel="00000000" w:rsidP="00000000" w:rsidRDefault="00000000" w:rsidRPr="00000000" w14:paraId="0000007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5mg9bg7py1ty" w:id="16"/>
      <w:bookmarkEnd w:id="16"/>
      <w:r w:rsidDel="00000000" w:rsidR="00000000" w:rsidRPr="00000000">
        <w:rPr>
          <w:b w:val="1"/>
          <w:bCs w:val="1"/>
          <w:color w:val="000000"/>
          <w:rtl w:val="0"/>
        </w:rPr>
        <w:t xml:space="preserve">5. Enforcement moratoriums on defective files</w:t>
      </w:r>
    </w:p>
    <w:p w:rsidR="00000000" w:rsidDel="00000000" w:rsidP="00000000" w:rsidRDefault="00000000" w:rsidRPr="00000000" w14:paraId="0000007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Courts should pause enforcement where documentation is inconsistent or contaminated.</w:t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dkpv9t72d4e5" w:id="17"/>
      <w:bookmarkEnd w:id="17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Q11. What does this mean for borrowers?</w:t>
      </w:r>
    </w:p>
    <w:p w:rsidR="00000000" w:rsidDel="00000000" w:rsidP="00000000" w:rsidRDefault="00000000" w:rsidRPr="00000000" w14:paraId="0000007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have:</w:t>
      </w:r>
    </w:p>
    <w:p w:rsidR="00000000" w:rsidDel="00000000" w:rsidP="00000000" w:rsidRDefault="00000000" w:rsidRPr="00000000" w14:paraId="00000079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unexplained fees</w:t>
      </w:r>
    </w:p>
    <w:p w:rsidR="00000000" w:rsidDel="00000000" w:rsidP="00000000" w:rsidRDefault="00000000" w:rsidRPr="00000000" w14:paraId="0000007A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inconsistent paperwork</w:t>
      </w:r>
    </w:p>
    <w:p w:rsidR="00000000" w:rsidDel="00000000" w:rsidP="00000000" w:rsidRDefault="00000000" w:rsidRPr="00000000" w14:paraId="0000007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missing documents</w:t>
      </w:r>
    </w:p>
    <w:p w:rsidR="00000000" w:rsidDel="00000000" w:rsidP="00000000" w:rsidRDefault="00000000" w:rsidRPr="00000000" w14:paraId="0000007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signatures you don’t recognise</w:t>
      </w:r>
    </w:p>
    <w:p w:rsidR="00000000" w:rsidDel="00000000" w:rsidP="00000000" w:rsidRDefault="00000000" w:rsidRPr="00000000" w14:paraId="0000007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loans you didn’t understand</w:t>
      </w:r>
    </w:p>
    <w:p w:rsidR="00000000" w:rsidDel="00000000" w:rsidP="00000000" w:rsidRDefault="00000000" w:rsidRPr="00000000" w14:paraId="0000007E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threats</w:t>
      </w:r>
    </w:p>
    <w:p w:rsidR="00000000" w:rsidDel="00000000" w:rsidP="00000000" w:rsidRDefault="00000000" w:rsidRPr="00000000" w14:paraId="0000007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may be the victim of an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unfair relationship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8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encourages borrowers to seek advice and request full disclosure of their files.</w:t>
      </w:r>
    </w:p>
    <w:p w:rsidR="00000000" w:rsidDel="00000000" w:rsidP="00000000" w:rsidRDefault="00000000" w:rsidRPr="00000000" w14:paraId="0000008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gh5t18qiy310" w:id="18"/>
      <w:bookmarkEnd w:id="18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Q12. What does this mean for the industry?</w:t>
      </w:r>
    </w:p>
    <w:p w:rsidR="00000000" w:rsidDel="00000000" w:rsidP="00000000" w:rsidRDefault="00000000" w:rsidRPr="00000000" w14:paraId="0000008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case is a warning.</w:t>
      </w:r>
    </w:p>
    <w:p w:rsidR="00000000" w:rsidDel="00000000" w:rsidP="00000000" w:rsidRDefault="00000000" w:rsidRPr="00000000" w14:paraId="0000008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Without structural reform, the bridging finance sector will continue to produce:</w:t>
      </w:r>
    </w:p>
    <w:p w:rsidR="00000000" w:rsidDel="00000000" w:rsidP="00000000" w:rsidRDefault="00000000" w:rsidRPr="00000000" w14:paraId="00000085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unsafe loans</w:t>
      </w:r>
    </w:p>
    <w:p w:rsidR="00000000" w:rsidDel="00000000" w:rsidP="00000000" w:rsidRDefault="00000000" w:rsidRPr="00000000" w14:paraId="00000086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unfair relationships</w:t>
      </w:r>
    </w:p>
    <w:p w:rsidR="00000000" w:rsidDel="00000000" w:rsidP="00000000" w:rsidRDefault="00000000" w:rsidRPr="00000000" w14:paraId="00000087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avoidable evictions</w:t>
      </w:r>
    </w:p>
    <w:p w:rsidR="00000000" w:rsidDel="00000000" w:rsidP="00000000" w:rsidRDefault="00000000" w:rsidRPr="00000000" w14:paraId="00000088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regulatory breaches</w:t>
      </w:r>
    </w:p>
    <w:p w:rsidR="00000000" w:rsidDel="00000000" w:rsidP="00000000" w:rsidRDefault="00000000" w:rsidRPr="00000000" w14:paraId="0000008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will continue to expose these failures until the system is reformed.</w:t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